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Путники и Ворон</w:t>
      </w:r>
      <w:bookmarkEnd w:id="2"/>
    </w:p>
    <w:p>
      <w:pPr/>
      <w:r>
        <w:rPr/>
        <w:t xml:space="preserve">
</w:t>
      </w:r>
    </w:p>
    <w:p>
      <w:pPr/>
      <w:r>
        <w:rPr/>
        <w:t xml:space="preserve">
Шли люди по своим делам, и попался им ворон, слепой на один глаз. Стали они следить за ним, а один даже предлагал вернуться: этого, мол, требует примета. Но другой возразил: "Как же может ворон предвещать будущее нам, коли собственного увечья он не мог предвидеть и не остерегся?"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