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Собака и Повар</w:t>
      </w:r>
      <w:bookmarkEnd w:id="2"/>
    </w:p>
    <w:p>
      <w:pPr/>
      <w:r>
        <w:rPr/>
        <w:t xml:space="preserve">
</w:t>
      </w:r>
    </w:p>
    <w:p>
      <w:pPr/>
      <w:r>
        <w:rPr/>
        <w:t xml:space="preserve">
Собака зашла в поварню и, пока повару было не до нее, стащила сердце и бросилась бежать. Обернулся повар, увидал ее и крикнул: "Смотри, любезная, теперь не уйдешь! Не мое ты сердце стащила, но мне свое отдашь!"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