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Старик и Смерть</w:t>
      </w:r>
      <w:bookmarkEnd w:id="2"/>
    </w:p>
    <w:p>
      <w:pPr/>
      <w:r>
        <w:rPr/>
        <w:t xml:space="preserve">
</w:t>
      </w:r>
    </w:p>
    <w:p>
      <w:pPr/>
      <w:r>
        <w:rPr/>
        <w:t xml:space="preserve">
Старик нарубил однажды дров и потащил их на себе; дорога была дальняя, устал он идти, сбросил ношу и стал молить о кончине. Явилась Смерть и спросила, зачем он ее звал. "Чтобы ты подняла мне эту ношу", - ответил старик.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