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Вдовушка и Курочка</w:t>
      </w:r>
      <w:bookmarkEnd w:id="2"/>
    </w:p>
    <w:p>
      <w:pPr/>
      <w:r>
        <w:rPr/>
        <w:t xml:space="preserve">
</w:t>
      </w:r>
    </w:p>
    <w:p>
      <w:pPr/>
      <w:r>
        <w:rPr/>
        <w:t xml:space="preserve">
У Вдовушки была Курочка, каждое утро сносившая по яичку. Подумала Вдовушка: «Дай-ка, буду я давать своей Курочке в два раза больше ячменя, — глядишь, она будет нести по два яичка в день!»
</w:t>
      </w:r>
    </w:p>
    <w:p>
      <w:pPr/>
      <w:r>
        <w:rPr/>
        <w:t xml:space="preserve">
Так она и сделала, но Курочка вскоре так растолстела и разжирела, что и вовсе перестала нестись!
</w:t>
      </w:r>
    </w:p>
    <w:p>
      <w:pPr/>
      <w:r>
        <w:rPr/>
        <w:t xml:space="preserve">
К сожалению, простая арифметика не всегда работает!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