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Воин и Вороны</w:t>
      </w:r>
      <w:bookmarkEnd w:id="2"/>
    </w:p>
    <w:p>
      <w:pPr/>
      <w:r>
        <w:rPr/>
        <w:t xml:space="preserve">
</w:t>
      </w:r>
    </w:p>
    <w:p>
      <w:pPr/>
      <w:r>
        <w:rPr/>
        <w:t xml:space="preserve">
Шел один трус на войну. Закаркали над ним вороны, он бросил оружие и притаился. Потом подобрал оружие и пошел дальше. Снова они закаркали, снова он остановился, но сказал, наконец: "Кричите сколько хотите: мною вы не полакомитесь!"
</w:t>
      </w:r>
    </w:p>
    <w:p>
      <w:pPr/>
      <w:r>
        <w:rPr/>
        <w:t xml:space="preserve">
Басня о трусе.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