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Волк и Конь</w:t>
      </w:r>
      <w:bookmarkEnd w:id="2"/>
    </w:p>
    <w:p>
      <w:pPr/>
      <w:r>
        <w:rPr/>
        <w:t xml:space="preserve">
</w:t>
      </w:r>
    </w:p>
    <w:p>
      <w:pPr/>
      <w:r>
        <w:rPr/>
        <w:t xml:space="preserve">
Волк бродил по полю и увидел ячмень; есть его он не мог и потому повернул и пошел прочь. Встретив по пути коня, он привел его к этому полю и сказал, что нашел здесь ячмень, но сам есть не стал, а сберег для коня: так уж приятно ему слышать, как конь жует колосья.
</w:t>
      </w:r>
    </w:p>
    <w:p>
      <w:pPr/>
      <w:r>
        <w:rPr/>
        <w:t xml:space="preserve">
Ответил на это конь: "Ну, любезный, кабы волки могли ячменем кормиться, не стал бы ты ухо прежде брюха услаждать".
</w:t>
      </w:r>
    </w:p>
    <w:p>
      <w:pPr/>
      <w:r>
        <w:rPr/>
        <w:t xml:space="preserve">
Басня показывает, что человеку, дурному от природы, доверия не будет, что бы он ни обещал.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