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Волк и Козленок</w:t>
      </w:r>
      <w:bookmarkEnd w:id="2"/>
    </w:p>
    <w:p>
      <w:pPr/>
      <w:r>
        <w:rPr/>
        <w:t xml:space="preserve">
</w:t>
      </w:r>
    </w:p>
    <w:p>
      <w:pPr/>
      <w:r>
        <w:rPr/>
        <w:t xml:space="preserve">
Козленок отстал от стада, и за ним погнался волк. Обернулся козленок и сказал волку: "Волк, я знаю, что я - твоя добыча. Но чтобы не погибнуть мне бесславно, сыграй-ка на дудке, а я спляшу!"
</w:t>
      </w:r>
    </w:p>
    <w:p>
      <w:pPr/>
      <w:r>
        <w:rPr/>
        <w:t xml:space="preserve">
Начал волк играть, а козленок - плясать; услышали это собаки и бросились за волком. Обернулся волк на бегу и сказал козленку: "Так мне и надо: нечего мне, мяснику, притворяться музыкантом".
</w:t>
      </w:r>
    </w:p>
    <w:p>
      <w:pPr/>
      <w:r>
        <w:rPr/>
        <w:t xml:space="preserve">
Так люди, когда берутся за что-нибудь не вовремя, упускают и то, что у них уже в руках.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