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Волк и Цапля</w:t>
      </w:r>
      <w:bookmarkEnd w:id="2"/>
    </w:p>
    <w:p>
      <w:pPr/>
      <w:r>
        <w:rPr/>
        <w:t xml:space="preserve">
</w:t>
      </w:r>
    </w:p>
    <w:p>
      <w:pPr/>
      <w:r>
        <w:rPr/>
        <w:t xml:space="preserve">
Волк подавился костью и рыскал, чтобы найти кого-нибудь себе в помощь. Встретилась ему цапля, и он стал сулить ей награду, если она вытащит кость. Цапля засунула голову в волчью глотку, вытащила кость и потребовала обещанной награды. Но волк в ответ: "Мало тебе, любезная, что ты из волчьей пасти голову целой вынесла, - так тебе еще и награду подавай?"
</w:t>
      </w:r>
    </w:p>
    <w:p>
      <w:pPr/>
      <w:r>
        <w:rPr/>
        <w:t xml:space="preserve">
Басня показывает, что когда дурные люди не делают зла, это им уже кажется благодеянием.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