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Жан де Лафонтен</w:t></w:r><w:bookmarkEnd w:id="1"/></w:p><w:p><w:pPr><w:pStyle w:val="Heading1"/></w:pPr><w:bookmarkStart w:id="2" w:name="_Toc2"/><w:r><w:t>Волк, коза и козлёнок</w:t></w:r><w:bookmarkEnd w:id="2"/></w:p><w:p><w:pPr/><w:r><w:rPr/><w:t xml:space="preserve">
</w:t></w:r></w:p><w:p><w:pPr/><w:r><w:rPr/><w:t xml:space="preserve">
Наполнить вымя молоком<br>
Коза пошла за травкою в долину,<br>
Замкнула наглухо свой дом<br>
И строго приказала сыну:<br>
«Чтоб избежать нам горестных потерь,<br>
Пока не возвращусь я с поля,<br>
Храни тебя Господь открыть на миг хоть дверь<br>
Тем, кто не скажет нашего пароля,<br>
Хотя б тебя и начали просить!<br>
Пароль же будет: волчья сыть!»
</w:t></w:r></w:p><w:p><w:pPr/><w:r><w:rPr/><w:t xml:space="preserve">
Как раз во время разговора<br>
Там проходил случайно Волк,<br>
И речь Козы услышав, взял все в толк.<br>
Коза, конечно, не видала вора.<br>
Она ушла. А Волк уж тут как тут.<br>
Переменивши голос, объявляет<br>
Он: «волчья сыть», и ожидает,<br>
Что дверь ему сейчас же отопрут.<br>
Однако же Козленок осторожен<br>
(Он знал, что здесь обман возможен),<br>
И крикнул, посмотревши в щель:<br>
«А лапка у тебя какая?<br>
Просунь сюда... Коль белая, тогда я<br>
Открою дверь, иначе — прочь отсель!»
</w:t></w:r></w:p><w:p><w:pPr/><w:r><w:rPr/><w:t xml:space="preserve">
Волк поражен донельзя. Повсеместно<br>
Давным-давно известно,<br>
Что белых лап у Волка не сыскать.<br>
С чем Волк пришел, с тем обратился вспять.<br>
Какую б горестную долю<br>
Козленок бедный испытал,<br>
Когда б поверил он паролю,<br>
Который Волк случайно услыхал.
</w:t></w:r></w:p><w:p><w:pPr/><w:r><w:rPr/><w:t xml:space="preserve">
Предупредительность двойная<br>
Нужна везде... Не вижу в ней вреда я!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