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Жаворонок</w:t>
      </w:r>
      <w:bookmarkEnd w:id="2"/>
    </w:p>
    <w:p>
      <w:pPr/>
      <w:r>
        <w:rPr/>
        <w:t xml:space="preserve">
</w:t>
      </w:r>
    </w:p>
    <w:p>
      <w:pPr/>
      <w:r>
        <w:rPr/>
        <w:t xml:space="preserve">
Жаворонок попал в западню и сказал, рыдая: "Бедная я и несчастная пташка! Ни золота не крал я, ни серебра, ни иного чего ценного - из-за малого хлебного зернышка принимаю смерть".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