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Живот и Ноги</w:t>
      </w:r>
      <w:bookmarkEnd w:id="2"/>
    </w:p>
    <w:p>
      <w:pPr/>
      <w:r>
        <w:rPr/>
        <w:t xml:space="preserve">
</w:t>
      </w:r>
    </w:p>
    <w:p>
      <w:pPr/>
      <w:r>
        <w:rPr/>
        <w:t xml:space="preserve">
Живот и ноги спорили, кто сильнее. Ноги каждый раз хвастались, что столько в них силы, что они и сам живот на себе носят; но живот отвечал: "Эх, любезные, кабы я не принимал пищу, ничего бы не могли вы носить".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