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Корней Чуковский</w:t></w:r><w:bookmarkEnd w:id="1"/></w:p><w:p><w:pPr><w:pStyle w:val="Heading1"/></w:pPr><w:bookmarkStart w:id="2" w:name="_Toc2"/><w:r><w:t>Ежики смеются</w:t></w:r><w:bookmarkEnd w:id="2"/></w:p><w:p><w:pPr/><w:r><w:rPr/><w:t xml:space="preserve">
</w:t></w:r></w:p><w:p><w:pPr/><w:r><w:rPr/><w:t xml:space="preserve">У канавки<br>Две козявки<br>Продают ежам булавки.<br>А ежи-то хохотать!
</w:t></w:r></w:p><w:p><w:pPr/><w:r><w:rPr/><w:t xml:space="preserve">Всё не могут перестать:<br>«Эй вы, глупые козявки!<br>Нам не надобны булавки:<br>Мы булавками сами утыканы».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