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Рамаяна</w:t></w:r><w:bookmarkEnd w:id="2"/></w:p><w:p><w:pPr/><w:r><w:rPr/><w:t xml:space="preserve"></w:t></w:r></w:p><w:p><w:pPr/><w:r><w:rPr/><w:t xml:space="preserve">
Обратился как-то Вальмики, красноречивейший из смертных, к божественному мудрецу Нараде с просьбой назвать безупречного мужа.</w:t></w:r></w:p><w:p><w:pPr/><w:r><w:rPr/><w:t xml:space="preserve">
&mdash; Нет спора, это Рама, сын царя Дашаратхи. Восславь его в песнопениях так, чтобы жизнь и подвиги величайшего из героев стали известны всем живущим ныне и тем, кто будет жить потом.</w:t></w:r></w:p><w:p><w:pPr/><w:r><w:rPr/><w:t xml:space="preserve">
И удалился певец, не ведая, как найти слова, достойные жить в веках. Бродя по лесу со своими учениками, Вальмики заметил двух куликов, предававшихся любви и в пылу ее не увидевших приближающегося охотника. Тот выпустил стрелу, и самец упал, обливаясь кровью. Отчаянный крик его подруги пробудил в душе поэта гневные слова, оказавшиеся строками стихов. Так родилась &laquo;Рамаяна&raquo;, написанная шлоками, трагедия любви Рамы и Ситы, величайшая из поэм о вечной борьбе добра и зла.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