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А.Н.</w:t>
      </w:r>
      <w:bookmarkEnd w:id="1"/>
    </w:p>
    <w:p>
      <w:pPr>
        <w:pStyle w:val="Heading1"/>
      </w:pPr>
      <w:bookmarkStart w:id="2" w:name="_Toc2"/>
      <w:r>
        <w:t>Муравей</w:t>
      </w:r>
      <w:bookmarkEnd w:id="2"/>
    </w:p>
    <w:p>
      <w:pPr/>
      <w:r>
        <w:rPr/>
        <w:t xml:space="preserve">
</w:t>
      </w:r>
    </w:p>
    <w:p>
      <w:pPr/>
      <w:r>
        <w:rPr/>
        <w:t xml:space="preserve">Ползет муравей, волокет соломину. А ползти муравью через грязь, топь да мохнатые кочки; где вброд, где соломину с края на край переметнет да по ней и переберется. 
</w:t>
      </w:r>
    </w:p>
    <w:p>
      <w:pPr/>
      <w:r>
        <w:rPr/>
        <w:t xml:space="preserve">Устал муравей, на ногах грязища – пудовики, усы измочил. А над болотом туман стелется, густой, непролазный – зги не видно. Сбился муравей с дороги и стал из стороны в сторону метаться – светляка искать.
</w:t>
      </w:r>
    </w:p>
    <w:p>
      <w:pPr/>
      <w:r>
        <w:rPr/>
        <w:t xml:space="preserve">– Светлячок, светлячок, зажги фонарик.
</w:t>
      </w:r>
    </w:p>
    <w:p>
      <w:pPr/>
      <w:r>
        <w:rPr/>
        <w:t xml:space="preserve">А светлячку самому впору ложись – помирай, – ног-то нет, на брюхе ползти не спорно.
</w:t>
      </w:r>
    </w:p>
    <w:p>
      <w:pPr/>
      <w:r>
        <w:rPr/>
        <w:t xml:space="preserve">– Не поспею я за тобой, – охает светлячок, – мне бы в колокольчик залезть, ты уж без меня обойдись.
</w:t>
      </w:r>
    </w:p>
    <w:p>
      <w:pPr/>
      <w:r>
        <w:rPr/>
        <w:t xml:space="preserve">Нашел колокольчик, заполз в него светлячок, зажег фонарик, колокольчик просвечивает, светлячок очень доволен.
</w:t>
      </w:r>
    </w:p>
    <w:p>
      <w:pPr/>
      <w:r>
        <w:rPr/>
        <w:t xml:space="preserve">Рассердился муравей, стал у колокольчика стебель грызть. А светлячок перегнулся через край, посмотрел и принялся звонить в колокольчик. И сбежались на звон да на свет звери: жуки водяные, ужишки, комары да мышки, бабочки-полуночницы. Повели топить муравья в непролазные грязи.
</w:t>
      </w:r>
    </w:p>
    <w:p>
      <w:pPr/>
      <w:r>
        <w:rPr/>
        <w:t xml:space="preserve">Муравей плачет, упрашивает:
</w:t>
      </w:r>
    </w:p>
    <w:p>
      <w:pPr/>
      <w:r>
        <w:rPr/>
        <w:t xml:space="preserve">– Не топите меня, я вам муравьиного вина дам.
</w:t>
      </w:r>
    </w:p>
    <w:p>
      <w:pPr/>
      <w:r>
        <w:rPr/>
        <w:t xml:space="preserve">– Ладно, ладно.
</w:t>
      </w:r>
    </w:p>
    <w:p>
      <w:pPr/>
      <w:r>
        <w:rPr/>
        <w:t xml:space="preserve">Достали звери сухой лист, нацедил муравей туда вина; пьют звери, похваливают. Охмелели, вприсядку пустились. А муравей – бежать.
</w:t>
      </w:r>
    </w:p>
    <w:p>
      <w:pPr/>
      <w:r>
        <w:rPr/>
        <w:t xml:space="preserve">Подняли звери пискотню, шум да звон и разбудили старую летучую мышь. Спала она под балконной крышей, кверху ногами. Вытянула ухо, сорвалась, нырнула из темени к светлому колокольчику, прикрыла зверей крыльями, да всех и съела. 
</w:t>
      </w:r>
    </w:p>
    <w:p>
      <w:pPr/>
      <w:r>
        <w:rPr/>
        <w:t xml:space="preserve">Вот что случилось темною ночью, после дождя, в топучих болотах, посреди клумбы, около балкона.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2017-11-02T20:51:18+00:00</dcterms:created>
  <dcterms:modified xsi:type="dcterms:W3CDTF">2017-11-02T20:51:18+00:00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