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Белый кот</w:t></w:r><w:bookmarkEnd w:id="2"/></w:p><w:p><w:pPr/><w:r><w:rPr/><w:t xml:space="preserve">Не страшен этот белый кот<br>Ни крысам, ни мышам,<br>Частенько с ними он ведет<br>Беседу по душам.</w:t><w:br/><w:t>
Мышей он ласково зовет<br>Из ящика без крышки.<br>- Эй, малыши! - мурлычет кот,<br>Давайте в кошки-мышки!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