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Бобры</w:t></w:r><w:bookmarkEnd w:id="2"/></w:p><w:p><w:pPr/><w:r><w:rPr/><w:t xml:space="preserve">Хожу я с самого утра,<br>Расспрашиваю всех:<br>— Какая шерстка у бобра?<br>Какой, скажите, мех?</w:t><w:br/><w:t>
А это правда, что бобры<br>Возводят крепости-бугры<br>И прячут там бобрят?</w:t><w:br/><w:t>
А верно говорят,<br>Что там лежат у них ковры<br>Из трав душистых и коры?</w:t><w:br/><w:t>
Спросил я маму про бобра,<br>Но на работу ей пора.</w:t><w:br/><w:t>
Я вижу дворника вдали,<br>Он подметает двор.</w:t><w:br/><w:t>
— Вы мне сказать бы не могли:<br>А где живет бобер? —<br>А дворник мне: — Не стой в пыли,<br>Отложим разговор.</w:t><w:br/><w:t>
Не отрываясь от игры,<br>Играя в домино,<br>Сосед смеется: — Где бобры?!<br>Их не встречал давно.</w:t><w:br/><w:t>
Скажите, будьте так добры,<br>Скажите, где живут бобры?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