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Травнiкъ</w:t>
      </w:r>
      <w:bookmarkEnd w:id="1"/>
    </w:p>
    <w:p>
      <w:pPr>
        <w:pStyle w:val="Heading1"/>
      </w:pPr>
      <w:bookmarkStart w:id="2" w:name="_Toc2"/>
      <w:r>
        <w:t>Эльгур</w:t>
      </w:r>
      <w:bookmarkEnd w:id="2"/>
    </w:p>
    <w:p>
      <w:pPr/>
      <w:r>
        <w:rPr/>
        <w:t xml:space="preserve">Ходит по времени кругу</w:t>
        <w:br/>
        <w:t>
  Старый волшебник Эльгур…Посох зажал в свою руку</w:t>
        <w:br/>
        <w:t>
  Старый волшебник Эльгур…Стоит ему стукнуть оземь,</w:t>
        <w:br/>
        <w:t>
  Как по пружине часов, -Бронзовый желудь бьет шляпкой,</w:t>
        <w:br/>
        <w:t>
  С времени сдвинув засов…И в Старом городе каждый</w:t>
        <w:br/>
        <w:t>
  Слышит тот башенный бой…Я там бывал. И однажды</w:t>
        <w:br/>
        <w:t>
  Звон тот приехал со мной.Есть у меня в кабинете</w:t>
        <w:br/>
        <w:t>
  Старые деда часы. В них раз в году поет время</w:t>
        <w:br/>
        <w:t>
  Песнь неземной красоты…Где-то за анкером древним,</w:t>
        <w:br/>
        <w:t>
  Спрятавшись за шестерней,Звон тот гудением мерным</w:t>
        <w:br/>
        <w:t>
  Мой охраняет покой…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