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Кому что...</w:t></w:r><w:bookmarkEnd w:id="2"/></w:p><w:p><w:pPr/><w:r><w:rPr/><w:t xml:space="preserve">Старички сидят в тени<br>Час, другой и третий.<br>Удивляются они:<br>— Как от вечной беготни<br>Не устанут дети?</w:t><w:br/><w:t>
А мальчишка впопыхах<br>Говорит о старичках,<br>Бегая по саду:<br>— Как они не устают?<br>Я устану в пять минут,<br>Если я присяду!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