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Котельная</w:t></w:r><w:bookmarkEnd w:id="2"/></w:p><w:p><w:pPr/><w:r><w:rPr/><w:t xml:space="preserve">Мы в подвале побывали,<br>Там котельная в подвале.<br>Там внизу котельная,<br>Комната отдельная.</w:t><w:br/><w:t>
- А зачем такие трубы? -<br>Я спросил истопника.-<br>Для чего такие трубы<br>По стене, до потолка?</w:t><w:br/><w:t>
- Для того мы воду греем,<br>Чтоб она по трубам шла,<br>Чтоб текла по батареям<br>Из горячего котла.</w:t><w:br/><w:t>
Греем воду мы в котле,<br>Потому и дом в тепле.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