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Котенок</w:t></w:r><w:bookmarkEnd w:id="2"/></w:p><w:p><w:pPr/><w:r><w:rPr/><w:t xml:space="preserve">Котёнок возится<br>С клубком:<br>То подползёт к нему<br>Тайком,</w:t><w:br/><w:t>
То на клубок<br>Начнёт кидаться,<br>Толкнёт его,<br>Отпрыгнет вбок...</w:t><w:br/><w:t>
Никак не может<br>Догадаться,<br>Что здесь не мышка,<br>А клубок.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