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Морковный сок</w:t></w:r><w:bookmarkEnd w:id="2"/></w:p><w:p><w:pPr/><w:r><w:rPr/><w:t xml:space="preserve">Глушит сорная трава<br>Кустики гороха,<br>И морковь видна едва -<br>В общем, дело плохо.</w:t><w:br/><w:t>
Так не вырастет морковь,<br>Так не будет толку!<br>Две сестры сегодня вновь<br>Вышли на прополку.</w:t><w:br/><w:t>
У Маринки две руки,<br>И у Светы две руки:<br>Хорошо пошла работа!<br>Берегитесь, сорняки!</w:t><w:br/><w:t>
Поработали часок -<br>И, пожалуй, хватит.<br>Будет пить морковный сок<br>Через месяц братик.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