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Мячик</w:t></w:r><w:bookmarkEnd w:id="2"/></w:p><w:p><w:pPr/><w:r><w:rPr/><w:t xml:space="preserve">Наша Таня громко плачет:<br>Уронила в речку мячик.<br>- Тише, Танечка, не плачь:<br>Не утонет в речке мяч.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