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На даче выключили свет</w:t></w:r><w:bookmarkEnd w:id="2"/></w:p><w:p><w:pPr/><w:r><w:rPr/><w:t xml:space="preserve">На даче выключили свет,<br>И, как нарочно, свечек нет!</w:t><w:br/><w:t>
На ощупь сели мы за стол,<br>И разговор отец завел —<br>Как были улицы темны<br>Давно, когда-то. В дни войны.</w:t><w:br/><w:t>
Сказала мама: завтра днем.<br>Ты мне расскажешь. Не при нем...<br>Я понял: значит, не при мне<br>Пусть он расскажет о войне!</w:t><w:br/><w:t>
Боится мама за меня?<br>Расплачусь, что ли, без огня?!</w:t><w:br/><w:t>
Войну я видел столько раз —<br>Войну во весь экран,<br>И приходил к нам в первый класс<br>Недавно ветеран.</w:t><w:br/><w:t>
Я много знаю о войне,<br>Не знает мама обо мне!</w:t><w:br/><w:t>
О красоте Кавказских гор<br>Заводит папа разговор,<br>Что лучших гор на свете нет...<br>Но тут у нас включили свет,<br>И мама счастлива: ура,<br>Давно ребенку спать пора...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