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Татьяна Гусарова</w:t></w:r><w:bookmarkEnd w:id="1"/></w:p><w:p><w:pPr><w:pStyle w:val="Heading1"/></w:pPr><w:bookmarkStart w:id="2" w:name="_Toc2"/><w:r><w:t>Наши любимцы</w:t></w:r><w:bookmarkEnd w:id="2"/></w:p><w:p><w:pPr/><w:r><w:rPr/><w:t xml:space="preserve">Есть у нас корова Зорька,<br>Поросенок Толстый Борька,<br>Важный Федя-петушок<br>И лохматый пес Дружок.</w:t><w:br/><w:t>
Обожает клевер Зорька,<br>Ест картошку с хлебом Борька,<br>Зерна любит петушок,<br>Ну а косточку – Дружок.</w:t><w:br/><w:t>
«Му-му-му»,- выводит Зорька,<br>«Хрю-хрю-хрю»,- ей вторит Борька,<br>«Ку-ка-ре-ку»,- петушок,<br>Лает – «гав-гав-гав» - Дружок.</w:t><w:br/><w:t>
Мы лелеем нашу Зорьку,<br>Поросенка любим Борьку,<br>Дружим с Федей-петушком<br>И, конечно же, с Дружком.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