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Елена Благинина</w:t></w:r><w:bookmarkEnd w:id="1"/></w:p><w:p><w:pPr><w:pStyle w:val="Heading1"/></w:pPr><w:bookmarkStart w:id="2" w:name="_Toc2"/><w:r><w:t>Огонёк</w:t></w:r><w:bookmarkEnd w:id="2"/></w:p><w:p><w:pPr/><w:r><w:rPr/><w:t xml:space="preserve">Хрустит за окошком<br>Морозный денёк.<br>Стоит на окошке<br>Цветок-огонёк.</w:t><w:br/><w:t>
Малиновым цветом<br>Цветут лепестки,<br>Как будто и вправду<br>Зажглись огоньки.</w:t><w:br/><w:t>
Его поливаю,<br>Его берегу,<br>Его подарить<br>Никому не могу!</w:t><w:br/><w:t>
Уж очень он ярок,<br>Уж очень хорош,<br>Уж очень на мамину<br>Сказку похож!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