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Осип Мандельштам</w:t></w:r><w:bookmarkEnd w:id="1"/></w:p><w:p><w:pPr><w:pStyle w:val="Heading1"/></w:pPr><w:bookmarkStart w:id="2" w:name="_Toc2"/><w:r><w:t>Твоим узким плечам</w:t></w:r><w:bookmarkEnd w:id="2"/></w:p><w:p><w:pPr/><w:r><w:rPr/><w:t xml:space="preserve">Твоим узким плечам под бичами краснеть,<br></w:t><w:br/><w:t>
Под бичами краснеть, на морозе гореть.</w:t><w:br/><w:t>
Твоим детским рукам утюги поднимать,<br></w:t><w:br/><w:t>
Утюги поднимать да веревки вязать.</w:t><w:br/><w:t>
Твоим нежным ногам по стеклу босиком,<br></w:t><w:br/><w:t>
По стеклу босиком да кровавым песком…</w:t><w:br/><w:t>
Ну, а мне за тебя черной свечкой гореть,<br></w:t><w:br/><w:t>
Черной свечкой гореть да молиться не сметь.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