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Я около Кольцова</w:t></w:r><w:bookmarkEnd w:id="2"/></w:p><w:p><w:pPr/><w:r><w:rPr/><w:t xml:space="preserve">Я около Кольцова,<br></w:t><w:br/><w:t>
Как сокол закольцован,<br></w:t><w:br/><w:t>
И нет ко мне гонца,<br></w:t><w:br/><w:t>
И дом мой без крыльца.</w:t><w:br/><w:t>
К ноге моей привязан<br></w:t><w:br/><w:t>
Сосновый синий бор,<br></w:t><w:br/><w:t>
Как вестник, без указа<br></w:t><w:br/><w:t>
Распахнут кругозор.</w:t><w:br/><w:t>
B степи кочуют кочки —<br></w:t><w:br/><w:t>
И все идут, идут<br></w:t><w:br/><w:t>
Ночлеги, ночи, ночки —<br></w:t><w:br/><w:t>
Как бы слепых везут…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