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Песенка бабочек</w:t></w:r><w:bookmarkEnd w:id="2"/></w:p><w:p><w:pPr/><w:r><w:rPr/><w:t xml:space="preserve">Ах, как легка <br>Жизнь мотылька! <br>Легче пушинки <br>И ветерка! <br>Диби-диби-да! <br>Диби-диби-да! </w:t><w:br/><w:t>
Мы не вздыхаем, <br>Не унываем, <br>Дружно порхаем <br>И напеваем: <br>Диби-диби-да! <br>Диби-диби-да! </w:t><w:br/><w:t>
Песенка наша <br>Так коротка, <br>Но ведь она <br>Смысла полна <br>Диби-диби-да! <br>Диби-диби-да! </w:t><w:br/><w:t>
Так не вздыхайте <br>Не унывайте, <br>Дружно порхайте <br>И распевайте: <br>Диби-диби-да! <br>Диби-диби-да! 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