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Песочница</w:t></w:r><w:bookmarkEnd w:id="2"/></w:p><w:p><w:pPr/><w:r><w:rPr/><w:t xml:space="preserve">Посреди двора – гора.<br>На горе идёт игра.<br>Прибегайте на часок,<br>Залезайте на песок:<br>Чистый, жёлтый и сырой,<br>Хочешь – рой,<br>А хочешь – строй,<br>Хочешь – куклам испеки<br>Золотые пирожки.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