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Самый сильный</w:t></w:r><w:bookmarkEnd w:id="2"/></w:p><w:p><w:pPr/><w:r><w:rPr/><w:t xml:space="preserve">Ходит по лесу Мишутка,<br>Гордо смотрит на зверят.<br>Разогнал сегодня утром<br>Он на речке Лягушат,<br>Дёрнул Зайчика за ушко,<br>Наступил Лисе на хвост,<br>У Бельчат забрал игрушки,<br>У Бобров разрушил мост.</w:t><w:br/><w:t>
Он полез в дупло за мёдом,<br>Только пчёл нельзя дразнить - <br>С этим маленьким народом<br>Лучше ладить и  дружить.</w:t><w:br/><w:t>
Рой пчелиный показался,<br>И с угрозой зажужжал.<br>Мишка сразу испугался,<br>К маме с папой убежал.</w:t><w:br/><w:t>
Он теперь не обижает,<br>Не больших ни малышей.<br>Даже сила не спасает,<br>Если нет у вас друзей.<br>И не важно, кто здесь сильный,<br>И не важно, кто большой.<br>Вместе можно  горы сдвинуть,<br>Враг не страшен никакой.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