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Борис Заходер</w:t></w:r><w:bookmarkEnd w:id="1"/></w:p><w:p><w:pPr><w:pStyle w:val="Heading1"/></w:pPr><w:bookmarkStart w:id="2" w:name="_Toc2"/><w:r><w:t>Сапожник</w:t></w:r><w:bookmarkEnd w:id="2"/></w:p><w:p><w:pPr/><w:r><w:rPr/><w:t xml:space="preserve">Мастер, мастер,<br>Помоги -<br>Прохудились<br>Сапоги.<br>Забивай покрепче<br>Гвозди -<br>Мы пойдем сегодня<br>В гости!</w:t><w:br/><w:t>
- Был сапожник?<br>- Был!<br>- Шил сапожки?<br>- Шил!<br>- Для кого сапожки?<br>- Для соседской кошки!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