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Щука</w:t></w:r><w:bookmarkEnd w:id="2"/></w:p><w:p><w:pPr/><w:r><w:rPr/><w:t xml:space="preserve">Щука в озере жила,<br>Червячка с крючка сняла.<br>Наварила щука щей,<br>Пригласила всех ершей.<br>Говорили всем ерши:<br>"Щи у щуки хороши!"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