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Семья</w:t></w:r><w:bookmarkEnd w:id="2"/></w:p><w:p><w:pPr/><w:r><w:rPr/><w:t xml:space="preserve">Очень-очень-очень-очень<br>Маленький мальчонка<br>Встретил очень-очень-очень<br>Бойкую девчонку.</w:t><w:br/><w:t>
Когда они выросли и поженились,<br>Они нисколько не изменились:</w:t><w:br/><w:t>
Очень-очень-очень-очень<br>Симпатичный папа<br>И очень-очень-очень-очень<br>Озорная мама.</w:t><w:br/><w:t>
Шли годы. Осень на смену весне.<br>И у них появились<br>Морщины,<br>седины,<br>пенсне.</w:t><w:br/><w:t>
И теперь они уже<br>Не юноша и девушка,<br>А очень-очень-очень-очень<br>Бабушка и дедушка.<br>И рассказывают сказки,<br>В креслах сидя рядом,<br>Очень-очень-очень-очень,<br>Очень-очень-очень-очень,<br>Очень-очень-очень-очень<br>Маленьким внучатам.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