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Генрих Сапгир</w:t></w:r><w:bookmarkEnd w:id="1"/></w:p><w:p><w:pPr><w:pStyle w:val="Heading1"/></w:pPr><w:bookmarkStart w:id="2" w:name="_Toc2"/><w:r><w:t>Стихи о стихах</w:t></w:r><w:bookmarkEnd w:id="2"/></w:p><w:p><w:pPr/><w:r><w:rPr/><w:t xml:space="preserve">А напишу-ка я стихи<br>О том,<br>Как я пишу стихи о том,<br>Как я пишу стихи о том,<br>Как я пишу стихи...</w:t><w:br/><w:t>
Стихи получились<br>Д<br>Л<br>И<br>Н<br>Н<br>Ы<br>Е,<br>Длиннее<br>Шеи<br>Жирафа.<br>Их можно читать<br>Со стула,<br>Но лучше всего -<br>Со шкафа.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2017-12-03T22:28:26+00:00</dcterms:created>
  <dcterms:modified xsi:type="dcterms:W3CDTF">2017-12-03T22:28:26+00:00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