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Ты идешь походным шагом</w:t></w:r><w:bookmarkEnd w:id="2"/></w:p><w:p><w:pPr/><w:r><w:rPr/><w:t xml:space="preserve">Ты идешь походным шагом,<br>Командиром будешь ты.<br>Ты ведешь с собой в разведку<br>Придорожные кусты.</w:t><w:br/><w:t>
Ты скомандуешь: — За мной!—<br>Встанут сосны за спиной.</w:t><w:br/><w:t>
По полям, по косогорам<br>Ты ведешь с собой полки.<br>Поднимаются в атаку<br>Коренастые дубки.</w:t><w:br/><w:t>
И, построенные к бою,<br>Пролетают над тобою<br>В синем небе журавли.</w:t><w:br/><w:t>
Ты скомандовал: — Летите!—<br>И уже они вдали...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