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В кошачьей неотложке</w:t></w:r><w:bookmarkEnd w:id="2"/></w:p><w:p><w:pPr/><w:r><w:rPr/><w:t xml:space="preserve">Я подумал вот о чем:<br>Хорошо бы стать врачом!<br>Но не детским,<br>А кошачьим!<br>Детям больно —<br>Мы заплачем,<br>Разревемся сгоряча,<br>Мама вызовет врача.</w:t><w:br/><w:t>
А бродячему коту<br>Если вдруг невмоготу?<br>Кто зовет к нему врачей?<br>Он бродячий — он ничей!</w:t><w:br/><w:t>
Если ты хозяйкой брошен,<br>Где живешь — не знаешь сам,<br>Есть лечебница для кошек,<br>Запись там по адресам.</w:t><w:br/><w:t>
По фамилиям хозяев<br>Вызывают и котов:<br>«Александр Николаев<br>К операции готов?»</w:t><w:br/><w:t>
Два котеночка у тети<br>В одеяльце, в теплоте.<br>Если топят их в болоте —<br>Там условия не те...</w:t><w:br/><w:t>
Я подумал вот о чем:<br>Хорошо бы стать врачом!</w:t><w:br/><w:t>
Вот в кошачьей неотложке<br>Я по городу качу:<br>— Нет ли где бездомной кошки?<br>Я безадресных лечу.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