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Великан</w:t></w:r><w:bookmarkEnd w:id="2"/></w:p><w:p><w:pPr/><w:r><w:rPr/><w:t xml:space="preserve">Раз,<br>Два,<br>Три,<br>Четыре.<br>Начинается рассказ:<br>В сто тринадцатой квартире<br>Великан живет у нас.</w:t><w:br/><w:t>
На столе он строит башни,<br>Строит город в пять минут.<br>Верный конь и слон домашний<br>Под столом его живут.</w:t><w:br/><w:t>
Вынимает он из шкафа<br>Длинноногого жирафа,<br>А из ящика стола -<br>Длинноухого осла.</w:t><w:br/><w:t>
Полон силы богатырской,<br>Он от дома до ворот<br>Целый поезд пассажирский<br>На веревочке ведет.</w:t><w:br/><w:t>
А когда большие лужи<br>Разливаются весной,<br>Великан во флоте служит<br>Самым младшим старшиной.</w:t><w:br/><w:t>
У него бушлат матросский,<br>На бушлате якоря.<br>Крейсера и миноноски<br>Он ведет через моря.</w:t><w:br/><w:t>
Пароход за пароходом<br>Он выводит в океан.<br>И растет он с каждым годом,<br>Этот славный великан!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