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Верхом и пешком</w:t></w:r><w:bookmarkEnd w:id="2"/></w:p><w:p><w:pPr/><w:r><w:rPr/><w:t xml:space="preserve">Была моя лошадь, как палка, худа,<br>Как палка, худа,<br>Как палка, худа.<br>Ходить не желала она никуда.<br>И-го-го!</w:t><w:br/><w:t>
Однажды я в город поехал верхом,<br>Поехал верхом,<br>Поехал верхом.<br>Брыкалась она и махала хвостом.<br>И-го-го!</w:t><w:br/><w:t>
Ни вправо, ни влево, ни взад, ни вперед,<br>Ни взад, ни вперед,<br>Ни взад, ни вперед.<br>Легла на траву и с тех пор не встает.<br>И-го-го!</w:t><w:br/><w:t>
Седло и уздечку оставил я там,<br>Оставил я там,<br>Оставил я там.<br>Допеть эту песенку можешь ты сам.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